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6E" w:rsidRDefault="0035446E">
      <w:pPr>
        <w:pBdr>
          <w:top w:val="nil"/>
          <w:left w:val="nil"/>
          <w:bottom w:val="nil"/>
          <w:right w:val="nil"/>
          <w:between w:val="nil"/>
        </w:pBdr>
      </w:pPr>
      <w:bookmarkStart w:id="0" w:name="_GoBack"/>
      <w:bookmarkEnd w:id="0"/>
    </w:p>
    <w:tbl>
      <w:tblPr>
        <w:tblStyle w:val="a"/>
        <w:tblW w:w="108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2085"/>
        <w:gridCol w:w="3555"/>
      </w:tblGrid>
      <w:tr w:rsidR="0035446E">
        <w:trPr>
          <w:trHeight w:val="300"/>
        </w:trPr>
        <w:tc>
          <w:tcPr>
            <w:tcW w:w="10860" w:type="dxa"/>
            <w:gridSpan w:val="3"/>
            <w:shd w:val="clear" w:color="auto" w:fill="A2C4C9"/>
            <w:tcMar>
              <w:top w:w="100" w:type="dxa"/>
              <w:left w:w="100" w:type="dxa"/>
              <w:bottom w:w="100" w:type="dxa"/>
              <w:right w:w="100" w:type="dxa"/>
            </w:tcMar>
          </w:tcPr>
          <w:p w:rsidR="0035446E" w:rsidRDefault="00651008">
            <w:pPr>
              <w:widowControl w:val="0"/>
              <w:pBdr>
                <w:top w:val="nil"/>
                <w:left w:val="nil"/>
                <w:bottom w:val="nil"/>
                <w:right w:val="nil"/>
                <w:between w:val="nil"/>
              </w:pBdr>
              <w:spacing w:line="240" w:lineRule="auto"/>
            </w:pPr>
            <w:r>
              <w:t>Attendees</w:t>
            </w:r>
          </w:p>
        </w:tc>
      </w:tr>
      <w:tr w:rsidR="0035446E">
        <w:trPr>
          <w:trHeight w:val="1460"/>
        </w:trPr>
        <w:tc>
          <w:tcPr>
            <w:tcW w:w="5220" w:type="dxa"/>
            <w:shd w:val="clear" w:color="auto" w:fill="auto"/>
            <w:tcMar>
              <w:top w:w="100" w:type="dxa"/>
              <w:left w:w="100" w:type="dxa"/>
              <w:bottom w:w="100" w:type="dxa"/>
              <w:right w:w="100" w:type="dxa"/>
            </w:tcMar>
          </w:tcPr>
          <w:p w:rsidR="0035446E" w:rsidRDefault="00651008">
            <w:pPr>
              <w:widowControl w:val="0"/>
              <w:spacing w:line="240" w:lineRule="auto"/>
              <w:jc w:val="center"/>
            </w:pPr>
            <w:r>
              <w:t>Amy Swain</w:t>
            </w:r>
          </w:p>
          <w:p w:rsidR="0035446E" w:rsidRDefault="00651008">
            <w:pPr>
              <w:widowControl w:val="0"/>
              <w:spacing w:line="240" w:lineRule="auto"/>
              <w:jc w:val="center"/>
            </w:pPr>
            <w:r>
              <w:t xml:space="preserve">Barbara </w:t>
            </w:r>
            <w:proofErr w:type="spellStart"/>
            <w:r>
              <w:t>Friedenbach</w:t>
            </w:r>
            <w:proofErr w:type="spellEnd"/>
          </w:p>
          <w:p w:rsidR="0035446E" w:rsidRDefault="00651008">
            <w:pPr>
              <w:widowControl w:val="0"/>
              <w:spacing w:line="240" w:lineRule="auto"/>
              <w:jc w:val="center"/>
            </w:pPr>
            <w:r>
              <w:t>Chris Mosley</w:t>
            </w:r>
          </w:p>
          <w:p w:rsidR="0035446E" w:rsidRDefault="00651008">
            <w:pPr>
              <w:widowControl w:val="0"/>
              <w:spacing w:line="240" w:lineRule="auto"/>
              <w:jc w:val="center"/>
            </w:pPr>
            <w:r>
              <w:t>Dave Johnston</w:t>
            </w:r>
          </w:p>
        </w:tc>
        <w:tc>
          <w:tcPr>
            <w:tcW w:w="5640" w:type="dxa"/>
            <w:gridSpan w:val="2"/>
            <w:shd w:val="clear" w:color="auto" w:fill="auto"/>
            <w:tcMar>
              <w:top w:w="100" w:type="dxa"/>
              <w:left w:w="100" w:type="dxa"/>
              <w:bottom w:w="100" w:type="dxa"/>
              <w:right w:w="100" w:type="dxa"/>
            </w:tcMar>
          </w:tcPr>
          <w:p w:rsidR="0035446E" w:rsidRDefault="00651008">
            <w:pPr>
              <w:widowControl w:val="0"/>
              <w:spacing w:line="240" w:lineRule="auto"/>
              <w:jc w:val="center"/>
            </w:pPr>
            <w:r>
              <w:t>Jacquie Lambert</w:t>
            </w:r>
          </w:p>
          <w:p w:rsidR="0035446E" w:rsidRDefault="00651008">
            <w:pPr>
              <w:widowControl w:val="0"/>
              <w:spacing w:line="240" w:lineRule="auto"/>
              <w:jc w:val="center"/>
            </w:pPr>
            <w:r>
              <w:t>Kelvin Chan</w:t>
            </w:r>
          </w:p>
          <w:p w:rsidR="0035446E" w:rsidRDefault="00651008">
            <w:pPr>
              <w:widowControl w:val="0"/>
              <w:spacing w:line="240" w:lineRule="auto"/>
              <w:jc w:val="center"/>
            </w:pPr>
            <w:r>
              <w:t xml:space="preserve">Lakeisha </w:t>
            </w:r>
            <w:proofErr w:type="spellStart"/>
            <w:r>
              <w:t>Blackshire</w:t>
            </w:r>
            <w:proofErr w:type="spellEnd"/>
          </w:p>
          <w:p w:rsidR="0035446E" w:rsidRDefault="00651008">
            <w:pPr>
              <w:widowControl w:val="0"/>
              <w:spacing w:line="240" w:lineRule="auto"/>
              <w:jc w:val="center"/>
            </w:pPr>
            <w:r>
              <w:t>Tony Alberts</w:t>
            </w:r>
          </w:p>
          <w:p w:rsidR="0035446E" w:rsidRDefault="0035446E">
            <w:pPr>
              <w:widowControl w:val="0"/>
              <w:spacing w:line="240" w:lineRule="auto"/>
              <w:jc w:val="center"/>
            </w:pPr>
          </w:p>
        </w:tc>
      </w:tr>
      <w:tr w:rsidR="0035446E">
        <w:trPr>
          <w:trHeight w:val="420"/>
        </w:trPr>
        <w:tc>
          <w:tcPr>
            <w:tcW w:w="7305" w:type="dxa"/>
            <w:gridSpan w:val="2"/>
            <w:shd w:val="clear" w:color="auto" w:fill="A2C4C9"/>
            <w:tcMar>
              <w:top w:w="100" w:type="dxa"/>
              <w:left w:w="100" w:type="dxa"/>
              <w:bottom w:w="100" w:type="dxa"/>
              <w:right w:w="100" w:type="dxa"/>
            </w:tcMar>
          </w:tcPr>
          <w:p w:rsidR="0035446E" w:rsidRDefault="00651008">
            <w:pPr>
              <w:widowControl w:val="0"/>
              <w:pBdr>
                <w:top w:val="nil"/>
                <w:left w:val="nil"/>
                <w:bottom w:val="nil"/>
                <w:right w:val="nil"/>
                <w:between w:val="nil"/>
              </w:pBdr>
              <w:spacing w:line="240" w:lineRule="auto"/>
            </w:pPr>
            <w:r>
              <w:t xml:space="preserve">Ten Minute Tech-Tip  </w:t>
            </w:r>
          </w:p>
        </w:tc>
        <w:tc>
          <w:tcPr>
            <w:tcW w:w="3555" w:type="dxa"/>
            <w:shd w:val="clear" w:color="auto" w:fill="A2C4C9"/>
            <w:tcMar>
              <w:top w:w="100" w:type="dxa"/>
              <w:left w:w="100" w:type="dxa"/>
              <w:bottom w:w="100" w:type="dxa"/>
              <w:right w:w="100" w:type="dxa"/>
            </w:tcMar>
          </w:tcPr>
          <w:p w:rsidR="0035446E" w:rsidRDefault="00651008">
            <w:pPr>
              <w:widowControl w:val="0"/>
              <w:pBdr>
                <w:top w:val="nil"/>
                <w:left w:val="nil"/>
                <w:bottom w:val="nil"/>
                <w:right w:val="nil"/>
                <w:between w:val="nil"/>
              </w:pBdr>
              <w:spacing w:line="240" w:lineRule="auto"/>
              <w:jc w:val="center"/>
            </w:pPr>
            <w:r>
              <w:t>Dave</w:t>
            </w:r>
          </w:p>
        </w:tc>
      </w:tr>
      <w:tr w:rsidR="0035446E">
        <w:trPr>
          <w:trHeight w:val="420"/>
        </w:trPr>
        <w:tc>
          <w:tcPr>
            <w:tcW w:w="10860" w:type="dxa"/>
            <w:gridSpan w:val="3"/>
            <w:shd w:val="clear" w:color="auto" w:fill="auto"/>
            <w:tcMar>
              <w:top w:w="100" w:type="dxa"/>
              <w:left w:w="100" w:type="dxa"/>
              <w:bottom w:w="100" w:type="dxa"/>
              <w:right w:w="100" w:type="dxa"/>
            </w:tcMar>
          </w:tcPr>
          <w:p w:rsidR="0035446E" w:rsidRDefault="00651008">
            <w:pPr>
              <w:widowControl w:val="0"/>
              <w:numPr>
                <w:ilvl w:val="0"/>
                <w:numId w:val="1"/>
              </w:numPr>
              <w:spacing w:before="120"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 xml:space="preserve">Chromebook or Mac </w:t>
            </w:r>
            <w:proofErr w:type="spellStart"/>
            <w:r>
              <w:rPr>
                <w:rFonts w:ascii="Titillium Web Light" w:eastAsia="Titillium Web Light" w:hAnsi="Titillium Web Light" w:cs="Titillium Web Light"/>
                <w:sz w:val="24"/>
                <w:szCs w:val="24"/>
              </w:rPr>
              <w:t>Wifi</w:t>
            </w:r>
            <w:proofErr w:type="spellEnd"/>
            <w:r>
              <w:rPr>
                <w:rFonts w:ascii="Titillium Web Light" w:eastAsia="Titillium Web Light" w:hAnsi="Titillium Web Light" w:cs="Titillium Web Light"/>
                <w:sz w:val="24"/>
                <w:szCs w:val="24"/>
              </w:rPr>
              <w:t xml:space="preserve"> Troubleshooting</w:t>
            </w:r>
          </w:p>
          <w:p w:rsidR="0035446E" w:rsidRDefault="00651008">
            <w:pPr>
              <w:widowControl w:val="0"/>
              <w:numPr>
                <w:ilvl w:val="0"/>
                <w:numId w:val="1"/>
              </w:numPr>
              <w:spacing w:line="240" w:lineRule="auto"/>
              <w:rPr>
                <w:rFonts w:ascii="Titillium Web Light" w:eastAsia="Titillium Web Light" w:hAnsi="Titillium Web Light" w:cs="Titillium Web Light"/>
                <w:sz w:val="24"/>
                <w:szCs w:val="24"/>
              </w:rPr>
            </w:pPr>
            <w:hyperlink r:id="rId7">
              <w:r>
                <w:rPr>
                  <w:rFonts w:ascii="Titillium Web Light" w:eastAsia="Titillium Web Light" w:hAnsi="Titillium Web Light" w:cs="Titillium Web Light"/>
                  <w:sz w:val="24"/>
                  <w:szCs w:val="24"/>
                  <w:u w:val="single"/>
                </w:rPr>
                <w:t>http://my.meraki.com</w:t>
              </w:r>
            </w:hyperlink>
          </w:p>
          <w:p w:rsidR="0035446E" w:rsidRDefault="00651008">
            <w:pPr>
              <w:widowControl w:val="0"/>
              <w:numPr>
                <w:ilvl w:val="1"/>
                <w:numId w:val="1"/>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It provides details about your wireless connection that will help our team troubleshoot issues.</w:t>
            </w:r>
          </w:p>
          <w:p w:rsidR="0035446E" w:rsidRDefault="00651008">
            <w:pPr>
              <w:widowControl w:val="0"/>
              <w:numPr>
                <w:ilvl w:val="1"/>
                <w:numId w:val="1"/>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Just type my.meraki.com in the address box of your web browser.</w:t>
            </w:r>
          </w:p>
          <w:p w:rsidR="0035446E" w:rsidRDefault="0035446E">
            <w:pPr>
              <w:spacing w:line="240" w:lineRule="auto"/>
            </w:pPr>
          </w:p>
        </w:tc>
      </w:tr>
      <w:tr w:rsidR="0035446E">
        <w:trPr>
          <w:trHeight w:val="420"/>
        </w:trPr>
        <w:tc>
          <w:tcPr>
            <w:tcW w:w="7305" w:type="dxa"/>
            <w:gridSpan w:val="2"/>
            <w:shd w:val="clear" w:color="auto" w:fill="A2C4C9"/>
            <w:tcMar>
              <w:top w:w="100" w:type="dxa"/>
              <w:left w:w="100" w:type="dxa"/>
              <w:bottom w:w="100" w:type="dxa"/>
              <w:right w:w="100" w:type="dxa"/>
            </w:tcMar>
          </w:tcPr>
          <w:p w:rsidR="0035446E" w:rsidRDefault="00651008">
            <w:pPr>
              <w:widowControl w:val="0"/>
              <w:pBdr>
                <w:top w:val="nil"/>
                <w:left w:val="nil"/>
                <w:bottom w:val="nil"/>
                <w:right w:val="nil"/>
                <w:between w:val="nil"/>
              </w:pBdr>
              <w:spacing w:line="240" w:lineRule="auto"/>
            </w:pPr>
            <w:r>
              <w:t>Technology Services Update</w:t>
            </w:r>
          </w:p>
        </w:tc>
        <w:tc>
          <w:tcPr>
            <w:tcW w:w="3555" w:type="dxa"/>
            <w:shd w:val="clear" w:color="auto" w:fill="A2C4C9"/>
            <w:tcMar>
              <w:top w:w="100" w:type="dxa"/>
              <w:left w:w="100" w:type="dxa"/>
              <w:bottom w:w="100" w:type="dxa"/>
              <w:right w:w="100" w:type="dxa"/>
            </w:tcMar>
          </w:tcPr>
          <w:p w:rsidR="0035446E" w:rsidRDefault="00651008">
            <w:pPr>
              <w:widowControl w:val="0"/>
              <w:pBdr>
                <w:top w:val="nil"/>
                <w:left w:val="nil"/>
                <w:bottom w:val="nil"/>
                <w:right w:val="nil"/>
                <w:between w:val="nil"/>
              </w:pBdr>
              <w:spacing w:line="240" w:lineRule="auto"/>
              <w:jc w:val="center"/>
            </w:pPr>
            <w:r>
              <w:t>Dave</w:t>
            </w:r>
          </w:p>
        </w:tc>
      </w:tr>
      <w:tr w:rsidR="0035446E">
        <w:trPr>
          <w:trHeight w:val="420"/>
        </w:trPr>
        <w:tc>
          <w:tcPr>
            <w:tcW w:w="10860" w:type="dxa"/>
            <w:gridSpan w:val="3"/>
            <w:vMerge w:val="restart"/>
            <w:shd w:val="clear" w:color="auto" w:fill="auto"/>
            <w:tcMar>
              <w:top w:w="100" w:type="dxa"/>
              <w:left w:w="100" w:type="dxa"/>
              <w:bottom w:w="100" w:type="dxa"/>
              <w:right w:w="100" w:type="dxa"/>
            </w:tcMar>
          </w:tcPr>
          <w:p w:rsidR="0035446E" w:rsidRDefault="00651008">
            <w:pPr>
              <w:widowControl w:val="0"/>
              <w:numPr>
                <w:ilvl w:val="0"/>
                <w:numId w:val="2"/>
              </w:numPr>
              <w:spacing w:line="240" w:lineRule="auto"/>
            </w:pPr>
            <w:r>
              <w:rPr>
                <w:rFonts w:ascii="Titillium Web" w:eastAsia="Titillium Web" w:hAnsi="Titillium Web" w:cs="Titillium Web"/>
                <w:u w:val="single"/>
              </w:rPr>
              <w:t>Bark</w:t>
            </w:r>
            <w:r>
              <w:t xml:space="preserve">: </w:t>
            </w:r>
            <w:r>
              <w:rPr>
                <w:rFonts w:ascii="Titillium Web Light" w:eastAsia="Titillium Web Light" w:hAnsi="Titillium Web Light" w:cs="Titillium Web Light"/>
                <w:sz w:val="24"/>
                <w:szCs w:val="24"/>
              </w:rPr>
              <w:t xml:space="preserve">Free Resource that monitors student Google accounts for key words and phrases indicating profanity, sexual content, cyberbullying, violence, depression, and suicide. Administrators receive email notification of issues. Currently piloting in Middle Schools </w:t>
            </w:r>
            <w:r>
              <w:rPr>
                <w:rFonts w:ascii="Titillium Web Light" w:eastAsia="Titillium Web Light" w:hAnsi="Titillium Web Light" w:cs="Titillium Web Light"/>
                <w:sz w:val="24"/>
                <w:szCs w:val="24"/>
              </w:rPr>
              <w:t>for 90 days. May roll out to elementary.</w:t>
            </w:r>
          </w:p>
          <w:p w:rsidR="0035446E" w:rsidRDefault="00651008">
            <w:pPr>
              <w:widowControl w:val="0"/>
              <w:numPr>
                <w:ilvl w:val="0"/>
                <w:numId w:val="2"/>
              </w:numPr>
              <w:spacing w:line="240" w:lineRule="auto"/>
              <w:rPr>
                <w:rFonts w:ascii="Titillium Web" w:eastAsia="Titillium Web" w:hAnsi="Titillium Web" w:cs="Titillium Web"/>
                <w:sz w:val="24"/>
                <w:szCs w:val="24"/>
              </w:rPr>
            </w:pPr>
            <w:r>
              <w:rPr>
                <w:rFonts w:ascii="Titillium Web Light" w:eastAsia="Titillium Web Light" w:hAnsi="Titillium Web Light" w:cs="Titillium Web Light"/>
                <w:sz w:val="24"/>
                <w:szCs w:val="24"/>
                <w:u w:val="single"/>
              </w:rPr>
              <w:t>MacBook Pro Replacement Phase II</w:t>
            </w:r>
            <w:r>
              <w:rPr>
                <w:rFonts w:ascii="Titillium Web Light" w:eastAsia="Titillium Web Light" w:hAnsi="Titillium Web Light" w:cs="Titillium Web Light"/>
                <w:sz w:val="24"/>
                <w:szCs w:val="24"/>
              </w:rPr>
              <w:t>: 6 new MacBook Pros per school. Still missing list from 1 school. My staff are prepping the new machines. Will contact the teachers to coordinate getting their files backed up and sw</w:t>
            </w:r>
            <w:r>
              <w:rPr>
                <w:rFonts w:ascii="Titillium Web Light" w:eastAsia="Titillium Web Light" w:hAnsi="Titillium Web Light" w:cs="Titillium Web Light"/>
                <w:sz w:val="24"/>
                <w:szCs w:val="24"/>
              </w:rPr>
              <w:t>apping the machines.</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B Tech E</w:t>
            </w:r>
            <w:r>
              <w:rPr>
                <w:rFonts w:ascii="Titillium Web Light" w:eastAsia="Titillium Web Light" w:hAnsi="Titillium Web Light" w:cs="Titillium Web Light"/>
                <w:sz w:val="24"/>
                <w:szCs w:val="24"/>
              </w:rPr>
              <w:t>: March 9, 2019 at Majestic Way. Working on the schedule and vendor outreach. As we get closer, I’ll ask for volunteers to help out from this committee.</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Cybersecurity Education Program:</w:t>
            </w:r>
            <w:r>
              <w:rPr>
                <w:rFonts w:ascii="Titillium Web Light" w:eastAsia="Titillium Web Light" w:hAnsi="Titillium Web Light" w:cs="Titillium Web Light"/>
                <w:sz w:val="24"/>
                <w:szCs w:val="24"/>
              </w:rPr>
              <w:t xml:space="preserve"> Re-run the program January. With same gro</w:t>
            </w:r>
            <w:r>
              <w:rPr>
                <w:rFonts w:ascii="Titillium Web Light" w:eastAsia="Titillium Web Light" w:hAnsi="Titillium Web Light" w:cs="Titillium Web Light"/>
                <w:sz w:val="24"/>
                <w:szCs w:val="24"/>
              </w:rPr>
              <w:t>up as initial cohort. A shortened training version for teachers. Continuing monthly phishing tests.</w:t>
            </w:r>
          </w:p>
          <w:p w:rsidR="0035446E" w:rsidRDefault="00651008">
            <w:pPr>
              <w:widowControl w:val="0"/>
              <w:numPr>
                <w:ilvl w:val="0"/>
                <w:numId w:val="2"/>
              </w:numPr>
              <w:spacing w:line="240" w:lineRule="auto"/>
              <w:rPr>
                <w:rFonts w:ascii="Titillium Web" w:eastAsia="Titillium Web" w:hAnsi="Titillium Web" w:cs="Titillium Web"/>
                <w:sz w:val="24"/>
                <w:szCs w:val="24"/>
              </w:rPr>
            </w:pPr>
            <w:r>
              <w:rPr>
                <w:rFonts w:ascii="Titillium Web" w:eastAsia="Titillium Web" w:hAnsi="Titillium Web" w:cs="Titillium Web"/>
                <w:sz w:val="24"/>
                <w:szCs w:val="24"/>
                <w:u w:val="single"/>
              </w:rPr>
              <w:t>IP Device Management:</w:t>
            </w:r>
            <w:r>
              <w:rPr>
                <w:rFonts w:ascii="Titillium Web" w:eastAsia="Titillium Web" w:hAnsi="Titillium Web" w:cs="Titillium Web"/>
                <w:sz w:val="24"/>
                <w:szCs w:val="24"/>
              </w:rPr>
              <w:t xml:space="preserve"> </w:t>
            </w:r>
            <w:r>
              <w:rPr>
                <w:rFonts w:ascii="Titillium Web Light" w:eastAsia="Titillium Web Light" w:hAnsi="Titillium Web Light" w:cs="Titillium Web Light"/>
                <w:sz w:val="24"/>
                <w:szCs w:val="24"/>
              </w:rPr>
              <w:t xml:space="preserve">Our tool </w:t>
            </w:r>
            <w:proofErr w:type="spellStart"/>
            <w:r>
              <w:rPr>
                <w:rFonts w:ascii="Titillium Web Light" w:eastAsia="Titillium Web Light" w:hAnsi="Titillium Web Light" w:cs="Titillium Web Light"/>
                <w:sz w:val="24"/>
                <w:szCs w:val="24"/>
              </w:rPr>
              <w:t>FileWave</w:t>
            </w:r>
            <w:proofErr w:type="spellEnd"/>
            <w:r>
              <w:rPr>
                <w:rFonts w:ascii="Titillium Web Light" w:eastAsia="Titillium Web Light" w:hAnsi="Titillium Web Light" w:cs="Titillium Web Light"/>
                <w:sz w:val="24"/>
                <w:szCs w:val="24"/>
              </w:rPr>
              <w:t xml:space="preserve"> allows us to manage iPad carts. If you have a cart at your school, open a ticket and the team will get your devices </w:t>
            </w:r>
            <w:r>
              <w:rPr>
                <w:rFonts w:ascii="Titillium Web Light" w:eastAsia="Titillium Web Light" w:hAnsi="Titillium Web Light" w:cs="Titillium Web Light"/>
                <w:sz w:val="24"/>
                <w:szCs w:val="24"/>
              </w:rPr>
              <w:t>enrolled. We can manage profiles, push out apps, etc.</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Chrome End of Auto-Update:</w:t>
            </w:r>
            <w:r>
              <w:rPr>
                <w:rFonts w:ascii="Titillium Web Light" w:eastAsia="Titillium Web Light" w:hAnsi="Titillium Web Light" w:cs="Titillium Web Light"/>
                <w:sz w:val="24"/>
                <w:szCs w:val="24"/>
              </w:rPr>
              <w:t xml:space="preserve"> Our C720 and C740 Chromebooks are reaching the end of </w:t>
            </w:r>
            <w:proofErr w:type="spellStart"/>
            <w:r>
              <w:rPr>
                <w:rFonts w:ascii="Titillium Web Light" w:eastAsia="Titillium Web Light" w:hAnsi="Titillium Web Light" w:cs="Titillium Web Light"/>
                <w:sz w:val="24"/>
                <w:szCs w:val="24"/>
              </w:rPr>
              <w:t>ChromeOS</w:t>
            </w:r>
            <w:proofErr w:type="spellEnd"/>
            <w:r>
              <w:rPr>
                <w:rFonts w:ascii="Titillium Web Light" w:eastAsia="Titillium Web Light" w:hAnsi="Titillium Web Light" w:cs="Titillium Web Light"/>
                <w:sz w:val="24"/>
                <w:szCs w:val="24"/>
              </w:rPr>
              <w:t xml:space="preserve"> updates. Google ends updates about 5 years after device introduced. C720 - June 2019, C740 - June 2020. Primary problem is testing. Funding in bond to replace most C720s. Working with cabinet/</w:t>
            </w:r>
            <w:r>
              <w:rPr>
                <w:rFonts w:ascii="Titillium Web Light" w:eastAsia="Titillium Web Light" w:hAnsi="Titillium Web Light" w:cs="Titillium Web Light"/>
                <w:sz w:val="24"/>
                <w:szCs w:val="24"/>
              </w:rPr>
              <w:t>board on replacement funding.</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 xml:space="preserve">Security Cameras: </w:t>
            </w:r>
            <w:r>
              <w:rPr>
                <w:rFonts w:ascii="Titillium Web Light" w:eastAsia="Titillium Web Light" w:hAnsi="Titillium Web Light" w:cs="Titillium Web Light"/>
                <w:sz w:val="24"/>
                <w:szCs w:val="24"/>
              </w:rPr>
              <w:t xml:space="preserve">Camera installation complete. Middle Schools have cameras covering parking </w:t>
            </w:r>
            <w:r>
              <w:rPr>
                <w:rFonts w:ascii="Titillium Web Light" w:eastAsia="Titillium Web Light" w:hAnsi="Titillium Web Light" w:cs="Titillium Web Light"/>
                <w:sz w:val="24"/>
                <w:szCs w:val="24"/>
              </w:rPr>
              <w:lastRenderedPageBreak/>
              <w:t>lots. Elementary Schools have a single camera covering office. They are not monitored. They do not record sound. If you have an incid</w:t>
            </w:r>
            <w:r>
              <w:rPr>
                <w:rFonts w:ascii="Titillium Web Light" w:eastAsia="Titillium Web Light" w:hAnsi="Titillium Web Light" w:cs="Titillium Web Light"/>
                <w:sz w:val="24"/>
                <w:szCs w:val="24"/>
              </w:rPr>
              <w:t>ent, contact me or Miguel and we can pull video.</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Northrup Grumman Donation</w:t>
            </w:r>
            <w:r>
              <w:rPr>
                <w:rFonts w:ascii="Titillium Web Light" w:eastAsia="Titillium Web Light" w:hAnsi="Titillium Web Light" w:cs="Titillium Web Light"/>
                <w:sz w:val="24"/>
                <w:szCs w:val="24"/>
              </w:rPr>
              <w:t xml:space="preserve">: 60 HP </w:t>
            </w:r>
            <w:proofErr w:type="spellStart"/>
            <w:r>
              <w:rPr>
                <w:rFonts w:ascii="Titillium Web Light" w:eastAsia="Titillium Web Light" w:hAnsi="Titillium Web Light" w:cs="Titillium Web Light"/>
                <w:sz w:val="24"/>
                <w:szCs w:val="24"/>
              </w:rPr>
              <w:t>EliteDesk</w:t>
            </w:r>
            <w:proofErr w:type="spellEnd"/>
            <w:r>
              <w:rPr>
                <w:rFonts w:ascii="Titillium Web Light" w:eastAsia="Titillium Web Light" w:hAnsi="Titillium Web Light" w:cs="Titillium Web Light"/>
                <w:sz w:val="24"/>
                <w:szCs w:val="24"/>
              </w:rPr>
              <w:t xml:space="preserve"> 705 </w:t>
            </w:r>
            <w:proofErr w:type="spellStart"/>
            <w:r>
              <w:rPr>
                <w:rFonts w:ascii="Titillium Web Light" w:eastAsia="Titillium Web Light" w:hAnsi="Titillium Web Light" w:cs="Titillium Web Light"/>
                <w:sz w:val="24"/>
                <w:szCs w:val="24"/>
              </w:rPr>
              <w:t>Microtower</w:t>
            </w:r>
            <w:proofErr w:type="spellEnd"/>
            <w:r>
              <w:rPr>
                <w:rFonts w:ascii="Titillium Web Light" w:eastAsia="Titillium Web Light" w:hAnsi="Titillium Web Light" w:cs="Titillium Web Light"/>
                <w:sz w:val="24"/>
                <w:szCs w:val="24"/>
              </w:rPr>
              <w:t xml:space="preserve"> Desktops, new in box, but a couple years old.  Going to board tomorrow night. Will use to replace remaining Dell 755/760 desktops purchased in 2013.</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AT&amp;T Switched Ethernet (ASE) Upgrade</w:t>
            </w:r>
            <w:r>
              <w:rPr>
                <w:rFonts w:ascii="Titillium Web Light" w:eastAsia="Titillium Web Light" w:hAnsi="Titillium Web Light" w:cs="Titillium Web Light"/>
                <w:sz w:val="24"/>
                <w:szCs w:val="24"/>
              </w:rPr>
              <w:t>: Going to board tomorrow night. ASE connects schools to district office. During peak usage last year, filled the DO connection. Upgrade will double bandwidth at DO side. Scheduled for Thursday 10/18. No downtime require</w:t>
            </w:r>
            <w:r>
              <w:rPr>
                <w:rFonts w:ascii="Titillium Web Light" w:eastAsia="Titillium Web Light" w:hAnsi="Titillium Web Light" w:cs="Titillium Web Light"/>
                <w:sz w:val="24"/>
                <w:szCs w:val="24"/>
              </w:rPr>
              <w:t>d for upgrade.</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School Websites:</w:t>
            </w:r>
            <w:r>
              <w:rPr>
                <w:rFonts w:ascii="Titillium Web Light" w:eastAsia="Titillium Web Light" w:hAnsi="Titillium Web Light" w:cs="Titillium Web Light"/>
                <w:sz w:val="24"/>
                <w:szCs w:val="24"/>
              </w:rPr>
              <w:t xml:space="preserve"> Most sites have been making an effort to update content regularly. Thank you! If these people are on your website, call me!</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Dark Fiber Project</w:t>
            </w:r>
            <w:r>
              <w:rPr>
                <w:rFonts w:ascii="Titillium Web Light" w:eastAsia="Titillium Web Light" w:hAnsi="Titillium Web Light" w:cs="Titillium Web Light"/>
                <w:sz w:val="24"/>
                <w:szCs w:val="24"/>
              </w:rPr>
              <w:t>: Last time I will mention this project until SCCOE actually turns it on. Latest e</w:t>
            </w:r>
            <w:r>
              <w:rPr>
                <w:rFonts w:ascii="Titillium Web Light" w:eastAsia="Titillium Web Light" w:hAnsi="Titillium Web Light" w:cs="Titillium Web Light"/>
                <w:sz w:val="24"/>
                <w:szCs w:val="24"/>
              </w:rPr>
              <w:t xml:space="preserve">stimate is January 2019. Issues with installation of </w:t>
            </w:r>
            <w:proofErr w:type="spellStart"/>
            <w:r>
              <w:rPr>
                <w:rFonts w:ascii="Titillium Web Light" w:eastAsia="Titillium Web Light" w:hAnsi="Titillium Web Light" w:cs="Titillium Web Light"/>
                <w:sz w:val="24"/>
                <w:szCs w:val="24"/>
              </w:rPr>
              <w:t>fiberoptic</w:t>
            </w:r>
            <w:proofErr w:type="spellEnd"/>
            <w:r>
              <w:rPr>
                <w:rFonts w:ascii="Titillium Web Light" w:eastAsia="Titillium Web Light" w:hAnsi="Titillium Web Light" w:cs="Titillium Web Light"/>
                <w:sz w:val="24"/>
                <w:szCs w:val="24"/>
              </w:rPr>
              <w:t xml:space="preserve"> cable to other districts.</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Technology Training:</w:t>
            </w:r>
            <w:r>
              <w:rPr>
                <w:rFonts w:ascii="Titillium Web Light" w:eastAsia="Titillium Web Light" w:hAnsi="Titillium Web Light" w:cs="Titillium Web Light"/>
                <w:sz w:val="24"/>
                <w:szCs w:val="24"/>
              </w:rPr>
              <w:t xml:space="preserve"> Two </w:t>
            </w:r>
            <w:hyperlink r:id="rId8">
              <w:r>
                <w:rPr>
                  <w:rFonts w:ascii="Titillium Web Light" w:eastAsia="Titillium Web Light" w:hAnsi="Titillium Web Light" w:cs="Titillium Web Light"/>
                  <w:sz w:val="24"/>
                  <w:szCs w:val="24"/>
                  <w:u w:val="single"/>
                </w:rPr>
                <w:t>training sessions</w:t>
              </w:r>
            </w:hyperlink>
            <w:r>
              <w:rPr>
                <w:rFonts w:ascii="Titillium Web Light" w:eastAsia="Titillium Web Light" w:hAnsi="Titillium Web Light" w:cs="Titillium Web Light"/>
                <w:sz w:val="24"/>
                <w:szCs w:val="24"/>
              </w:rPr>
              <w:t xml:space="preserve"> per month. One on basic skills. One classroom focused:</w:t>
            </w:r>
          </w:p>
          <w:p w:rsidR="0035446E" w:rsidRDefault="00651008">
            <w:pPr>
              <w:widowControl w:val="0"/>
              <w:numPr>
                <w:ilvl w:val="1"/>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Google Cla</w:t>
            </w:r>
            <w:r>
              <w:rPr>
                <w:rFonts w:ascii="Titillium Web Light" w:eastAsia="Titillium Web Light" w:hAnsi="Titillium Web Light" w:cs="Titillium Web Light"/>
                <w:sz w:val="24"/>
                <w:szCs w:val="24"/>
              </w:rPr>
              <w:t xml:space="preserve">ssroom, </w:t>
            </w:r>
            <w:proofErr w:type="spellStart"/>
            <w:r>
              <w:rPr>
                <w:rFonts w:ascii="Titillium Web Light" w:eastAsia="Titillium Web Light" w:hAnsi="Titillium Web Light" w:cs="Titillium Web Light"/>
                <w:sz w:val="24"/>
                <w:szCs w:val="24"/>
              </w:rPr>
              <w:t>Hapara</w:t>
            </w:r>
            <w:proofErr w:type="spellEnd"/>
            <w:r>
              <w:rPr>
                <w:rFonts w:ascii="Titillium Web Light" w:eastAsia="Titillium Web Light" w:hAnsi="Titillium Web Light" w:cs="Titillium Web Light"/>
                <w:sz w:val="24"/>
                <w:szCs w:val="24"/>
              </w:rPr>
              <w:t>, Teaching Students to Code, Digital Citizenship, SAMR/TPACK, Chrome Extensions, Robots/Drones, Classroom blog.</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u w:val="single"/>
              </w:rPr>
              <w:t>Wireless Issues:</w:t>
            </w:r>
            <w:r>
              <w:rPr>
                <w:rFonts w:ascii="Titillium Web Light" w:eastAsia="Titillium Web Light" w:hAnsi="Titillium Web Light" w:cs="Titillium Web Light"/>
                <w:sz w:val="24"/>
                <w:szCs w:val="24"/>
              </w:rPr>
              <w:t xml:space="preserve"> Intermittent issues are the most difficult to resolve. We’ve reduced transmitter power of APs to reduce connectin</w:t>
            </w:r>
            <w:r>
              <w:rPr>
                <w:rFonts w:ascii="Titillium Web Light" w:eastAsia="Titillium Web Light" w:hAnsi="Titillium Web Light" w:cs="Titillium Web Light"/>
                <w:sz w:val="24"/>
                <w:szCs w:val="24"/>
              </w:rPr>
              <w:t>g to neighboring classroom APs.  Working with Meraki on additional adjustments. Please be sure to report any issues so we can help.</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 xml:space="preserve">IC Access Issues:  We had two issues recently causing problems accessing IC.  Some people aren’t connected to BUSD-STAFF17 </w:t>
            </w:r>
            <w:proofErr w:type="spellStart"/>
            <w:r>
              <w:rPr>
                <w:rFonts w:ascii="Titillium Web Light" w:eastAsia="Titillium Web Light" w:hAnsi="Titillium Web Light" w:cs="Titillium Web Light"/>
                <w:sz w:val="24"/>
                <w:szCs w:val="24"/>
              </w:rPr>
              <w:t>w</w:t>
            </w:r>
            <w:r>
              <w:rPr>
                <w:rFonts w:ascii="Titillium Web Light" w:eastAsia="Titillium Web Light" w:hAnsi="Titillium Web Light" w:cs="Titillium Web Light"/>
                <w:sz w:val="24"/>
                <w:szCs w:val="24"/>
              </w:rPr>
              <w:t>ifi</w:t>
            </w:r>
            <w:proofErr w:type="spellEnd"/>
            <w:r>
              <w:rPr>
                <w:rFonts w:ascii="Titillium Web Light" w:eastAsia="Titillium Web Light" w:hAnsi="Titillium Web Light" w:cs="Titillium Web Light"/>
                <w:sz w:val="24"/>
                <w:szCs w:val="24"/>
              </w:rPr>
              <w:t xml:space="preserve"> network.  Network issues should be resolved.</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Student IC Portal Access from Chromebook: We had an issue last week preventing students from accessing the IC Portal from a Chromebook. We’ve resolved the issue and student access should be back to normal.</w:t>
            </w:r>
          </w:p>
        </w:tc>
      </w:tr>
      <w:tr w:rsidR="0035446E">
        <w:trPr>
          <w:trHeight w:val="2300"/>
        </w:trPr>
        <w:tc>
          <w:tcPr>
            <w:tcW w:w="10860" w:type="dxa"/>
            <w:gridSpan w:val="3"/>
            <w:vMerge/>
            <w:shd w:val="clear" w:color="auto" w:fill="auto"/>
            <w:tcMar>
              <w:top w:w="100" w:type="dxa"/>
              <w:left w:w="100" w:type="dxa"/>
              <w:bottom w:w="100" w:type="dxa"/>
              <w:right w:w="100" w:type="dxa"/>
            </w:tcMar>
          </w:tcPr>
          <w:p w:rsidR="0035446E" w:rsidRDefault="0035446E">
            <w:pPr>
              <w:widowControl w:val="0"/>
              <w:pBdr>
                <w:top w:val="nil"/>
                <w:left w:val="nil"/>
                <w:bottom w:val="nil"/>
                <w:right w:val="nil"/>
                <w:between w:val="nil"/>
              </w:pBdr>
              <w:spacing w:line="240" w:lineRule="auto"/>
            </w:pPr>
          </w:p>
        </w:tc>
      </w:tr>
      <w:tr w:rsidR="0035446E">
        <w:trPr>
          <w:trHeight w:val="420"/>
        </w:trPr>
        <w:tc>
          <w:tcPr>
            <w:tcW w:w="5220" w:type="dxa"/>
            <w:shd w:val="clear" w:color="auto" w:fill="A2C4C9"/>
            <w:tcMar>
              <w:top w:w="100" w:type="dxa"/>
              <w:left w:w="100" w:type="dxa"/>
              <w:bottom w:w="100" w:type="dxa"/>
              <w:right w:w="100" w:type="dxa"/>
            </w:tcMar>
          </w:tcPr>
          <w:p w:rsidR="0035446E" w:rsidRDefault="00651008">
            <w:pPr>
              <w:widowControl w:val="0"/>
              <w:spacing w:line="240" w:lineRule="auto"/>
            </w:pPr>
            <w:r>
              <w:t>Brandon</w:t>
            </w:r>
          </w:p>
        </w:tc>
        <w:tc>
          <w:tcPr>
            <w:tcW w:w="2085" w:type="dxa"/>
            <w:shd w:val="clear" w:color="auto" w:fill="A2C4C9"/>
            <w:tcMar>
              <w:top w:w="100" w:type="dxa"/>
              <w:left w:w="100" w:type="dxa"/>
              <w:bottom w:w="100" w:type="dxa"/>
              <w:right w:w="100" w:type="dxa"/>
            </w:tcMar>
          </w:tcPr>
          <w:p w:rsidR="0035446E" w:rsidRDefault="0035446E">
            <w:pPr>
              <w:widowControl w:val="0"/>
              <w:pBdr>
                <w:top w:val="nil"/>
                <w:left w:val="nil"/>
                <w:bottom w:val="nil"/>
                <w:right w:val="nil"/>
                <w:between w:val="nil"/>
              </w:pBdr>
              <w:spacing w:line="240" w:lineRule="auto"/>
              <w:jc w:val="center"/>
            </w:pPr>
          </w:p>
        </w:tc>
        <w:tc>
          <w:tcPr>
            <w:tcW w:w="3555" w:type="dxa"/>
            <w:shd w:val="clear" w:color="auto" w:fill="A2C4C9"/>
            <w:tcMar>
              <w:top w:w="100" w:type="dxa"/>
              <w:left w:w="100" w:type="dxa"/>
              <w:bottom w:w="100" w:type="dxa"/>
              <w:right w:w="100" w:type="dxa"/>
            </w:tcMar>
          </w:tcPr>
          <w:p w:rsidR="0035446E" w:rsidRDefault="0035446E">
            <w:pPr>
              <w:widowControl w:val="0"/>
              <w:spacing w:line="240" w:lineRule="auto"/>
              <w:jc w:val="center"/>
            </w:pPr>
          </w:p>
        </w:tc>
      </w:tr>
      <w:tr w:rsidR="0035446E">
        <w:trPr>
          <w:trHeight w:val="420"/>
        </w:trPr>
        <w:tc>
          <w:tcPr>
            <w:tcW w:w="5220" w:type="dxa"/>
            <w:shd w:val="clear" w:color="auto" w:fill="FFFFFF"/>
            <w:tcMar>
              <w:top w:w="100" w:type="dxa"/>
              <w:left w:w="100" w:type="dxa"/>
              <w:bottom w:w="100" w:type="dxa"/>
              <w:right w:w="100" w:type="dxa"/>
            </w:tcMar>
          </w:tcPr>
          <w:p w:rsidR="0035446E" w:rsidRDefault="00651008">
            <w:pPr>
              <w:widowControl w:val="0"/>
              <w:numPr>
                <w:ilvl w:val="0"/>
                <w:numId w:val="4"/>
              </w:numPr>
              <w:spacing w:before="120" w:line="240" w:lineRule="auto"/>
              <w:rPr>
                <w:color w:val="000000"/>
                <w:sz w:val="24"/>
                <w:szCs w:val="24"/>
              </w:rPr>
            </w:pPr>
            <w:r>
              <w:rPr>
                <w:rFonts w:ascii="Titillium Web Light" w:eastAsia="Titillium Web Light" w:hAnsi="Titillium Web Light" w:cs="Titillium Web Light"/>
                <w:sz w:val="24"/>
                <w:szCs w:val="24"/>
              </w:rPr>
              <w:t>It is with a heavy heart that I tell you Brandon is leaving our team. He and his family will be returning to Connecticut.</w:t>
            </w:r>
          </w:p>
          <w:p w:rsidR="0035446E" w:rsidRDefault="00651008">
            <w:pPr>
              <w:widowControl w:val="0"/>
              <w:numPr>
                <w:ilvl w:val="0"/>
                <w:numId w:val="4"/>
              </w:numPr>
              <w:spacing w:line="240" w:lineRule="auto"/>
              <w:rPr>
                <w:color w:val="000000"/>
                <w:sz w:val="24"/>
                <w:szCs w:val="24"/>
              </w:rPr>
            </w:pPr>
            <w:r>
              <w:rPr>
                <w:rFonts w:ascii="Titillium Web Light" w:eastAsia="Titillium Web Light" w:hAnsi="Titillium Web Light" w:cs="Titillium Web Light"/>
                <w:sz w:val="24"/>
                <w:szCs w:val="24"/>
              </w:rPr>
              <w:t>He will be missed! We’re opening the recruitment for his replacement.</w:t>
            </w:r>
          </w:p>
        </w:tc>
        <w:tc>
          <w:tcPr>
            <w:tcW w:w="2085" w:type="dxa"/>
            <w:shd w:val="clear" w:color="auto" w:fill="FFFFFF"/>
            <w:tcMar>
              <w:top w:w="100" w:type="dxa"/>
              <w:left w:w="100" w:type="dxa"/>
              <w:bottom w:w="100" w:type="dxa"/>
              <w:right w:w="100" w:type="dxa"/>
            </w:tcMar>
          </w:tcPr>
          <w:p w:rsidR="0035446E" w:rsidRDefault="0035446E">
            <w:pPr>
              <w:widowControl w:val="0"/>
              <w:pBdr>
                <w:top w:val="nil"/>
                <w:left w:val="nil"/>
                <w:bottom w:val="nil"/>
                <w:right w:val="nil"/>
                <w:between w:val="nil"/>
              </w:pBdr>
              <w:spacing w:line="240" w:lineRule="auto"/>
              <w:jc w:val="center"/>
            </w:pPr>
          </w:p>
        </w:tc>
        <w:tc>
          <w:tcPr>
            <w:tcW w:w="3555" w:type="dxa"/>
            <w:shd w:val="clear" w:color="auto" w:fill="FFFFFF"/>
            <w:tcMar>
              <w:top w:w="100" w:type="dxa"/>
              <w:left w:w="100" w:type="dxa"/>
              <w:bottom w:w="100" w:type="dxa"/>
              <w:right w:w="100" w:type="dxa"/>
            </w:tcMar>
          </w:tcPr>
          <w:p w:rsidR="0035446E" w:rsidRDefault="0035446E">
            <w:pPr>
              <w:widowControl w:val="0"/>
              <w:spacing w:line="240" w:lineRule="auto"/>
              <w:jc w:val="center"/>
            </w:pPr>
          </w:p>
        </w:tc>
      </w:tr>
      <w:tr w:rsidR="0035446E">
        <w:trPr>
          <w:trHeight w:val="420"/>
        </w:trPr>
        <w:tc>
          <w:tcPr>
            <w:tcW w:w="5220" w:type="dxa"/>
            <w:shd w:val="clear" w:color="auto" w:fill="A2C4C9"/>
            <w:tcMar>
              <w:top w:w="100" w:type="dxa"/>
              <w:left w:w="100" w:type="dxa"/>
              <w:bottom w:w="100" w:type="dxa"/>
              <w:right w:w="100" w:type="dxa"/>
            </w:tcMar>
          </w:tcPr>
          <w:p w:rsidR="0035446E" w:rsidRDefault="00651008">
            <w:pPr>
              <w:widowControl w:val="0"/>
              <w:spacing w:line="240" w:lineRule="auto"/>
            </w:pPr>
            <w:proofErr w:type="spellStart"/>
            <w:r>
              <w:t>zSpace</w:t>
            </w:r>
            <w:proofErr w:type="spellEnd"/>
            <w:r>
              <w:t xml:space="preserve"> Demo</w:t>
            </w:r>
          </w:p>
        </w:tc>
        <w:tc>
          <w:tcPr>
            <w:tcW w:w="2085" w:type="dxa"/>
            <w:shd w:val="clear" w:color="auto" w:fill="A2C4C9"/>
            <w:tcMar>
              <w:top w:w="100" w:type="dxa"/>
              <w:left w:w="100" w:type="dxa"/>
              <w:bottom w:w="100" w:type="dxa"/>
              <w:right w:w="100" w:type="dxa"/>
            </w:tcMar>
          </w:tcPr>
          <w:p w:rsidR="0035446E" w:rsidRDefault="0035446E">
            <w:pPr>
              <w:widowControl w:val="0"/>
              <w:pBdr>
                <w:top w:val="nil"/>
                <w:left w:val="nil"/>
                <w:bottom w:val="nil"/>
                <w:right w:val="nil"/>
                <w:between w:val="nil"/>
              </w:pBdr>
              <w:spacing w:line="240" w:lineRule="auto"/>
              <w:jc w:val="center"/>
            </w:pPr>
          </w:p>
        </w:tc>
        <w:tc>
          <w:tcPr>
            <w:tcW w:w="3555" w:type="dxa"/>
            <w:shd w:val="clear" w:color="auto" w:fill="A2C4C9"/>
            <w:tcMar>
              <w:top w:w="100" w:type="dxa"/>
              <w:left w:w="100" w:type="dxa"/>
              <w:bottom w:w="100" w:type="dxa"/>
              <w:right w:w="100" w:type="dxa"/>
            </w:tcMar>
          </w:tcPr>
          <w:p w:rsidR="0035446E" w:rsidRDefault="0035446E">
            <w:pPr>
              <w:widowControl w:val="0"/>
              <w:spacing w:line="240" w:lineRule="auto"/>
              <w:jc w:val="center"/>
            </w:pPr>
          </w:p>
        </w:tc>
      </w:tr>
      <w:tr w:rsidR="0035446E">
        <w:trPr>
          <w:trHeight w:val="1940"/>
        </w:trPr>
        <w:tc>
          <w:tcPr>
            <w:tcW w:w="5220" w:type="dxa"/>
            <w:shd w:val="clear" w:color="auto" w:fill="FFFFFF"/>
            <w:tcMar>
              <w:top w:w="100" w:type="dxa"/>
              <w:left w:w="100" w:type="dxa"/>
              <w:bottom w:w="100" w:type="dxa"/>
              <w:right w:w="100" w:type="dxa"/>
            </w:tcMar>
          </w:tcPr>
          <w:p w:rsidR="0035446E" w:rsidRDefault="00651008">
            <w:pPr>
              <w:widowControl w:val="0"/>
              <w:numPr>
                <w:ilvl w:val="0"/>
                <w:numId w:val="2"/>
              </w:numPr>
              <w:spacing w:before="120" w:line="240" w:lineRule="auto"/>
              <w:rPr>
                <w:rFonts w:ascii="Titillium Web Light" w:eastAsia="Titillium Web Light" w:hAnsi="Titillium Web Light" w:cs="Titillium Web Light"/>
                <w:sz w:val="24"/>
                <w:szCs w:val="24"/>
              </w:rPr>
            </w:pPr>
            <w:proofErr w:type="spellStart"/>
            <w:proofErr w:type="gramStart"/>
            <w:r>
              <w:rPr>
                <w:rFonts w:ascii="Titillium Web Light" w:eastAsia="Titillium Web Light" w:hAnsi="Titillium Web Light" w:cs="Titillium Web Light"/>
                <w:sz w:val="24"/>
                <w:szCs w:val="24"/>
              </w:rPr>
              <w:lastRenderedPageBreak/>
              <w:t>zSpace</w:t>
            </w:r>
            <w:proofErr w:type="spellEnd"/>
            <w:proofErr w:type="gramEnd"/>
            <w:r>
              <w:rPr>
                <w:rFonts w:ascii="Titillium Web Light" w:eastAsia="Titillium Web Light" w:hAnsi="Titillium Web Light" w:cs="Titillium Web Light"/>
                <w:sz w:val="24"/>
                <w:szCs w:val="24"/>
              </w:rPr>
              <w:t xml:space="preserve"> Demo: We looked at their desktop solution previously.</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 xml:space="preserve">The </w:t>
            </w:r>
            <w:proofErr w:type="spellStart"/>
            <w:r>
              <w:rPr>
                <w:rFonts w:ascii="Titillium Web Light" w:eastAsia="Titillium Web Light" w:hAnsi="Titillium Web Light" w:cs="Titillium Web Light"/>
                <w:sz w:val="24"/>
                <w:szCs w:val="24"/>
              </w:rPr>
              <w:t>zSpace</w:t>
            </w:r>
            <w:proofErr w:type="spellEnd"/>
            <w:r>
              <w:rPr>
                <w:rFonts w:ascii="Titillium Web Light" w:eastAsia="Titillium Web Light" w:hAnsi="Titillium Web Light" w:cs="Titillium Web Light"/>
                <w:sz w:val="24"/>
                <w:szCs w:val="24"/>
              </w:rPr>
              <w:t xml:space="preserve"> bus visited </w:t>
            </w:r>
            <w:proofErr w:type="spellStart"/>
            <w:r>
              <w:rPr>
                <w:rFonts w:ascii="Titillium Web Light" w:eastAsia="Titillium Web Light" w:hAnsi="Titillium Web Light" w:cs="Titillium Web Light"/>
                <w:sz w:val="24"/>
                <w:szCs w:val="24"/>
              </w:rPr>
              <w:t>Toyon</w:t>
            </w:r>
            <w:proofErr w:type="spellEnd"/>
            <w:r>
              <w:rPr>
                <w:rFonts w:ascii="Titillium Web Light" w:eastAsia="Titillium Web Light" w:hAnsi="Titillium Web Light" w:cs="Titillium Web Light"/>
                <w:sz w:val="24"/>
                <w:szCs w:val="24"/>
              </w:rPr>
              <w:t>.</w:t>
            </w:r>
          </w:p>
          <w:p w:rsidR="0035446E" w:rsidRDefault="00651008">
            <w:pPr>
              <w:widowControl w:val="0"/>
              <w:numPr>
                <w:ilvl w:val="0"/>
                <w:numId w:val="2"/>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 xml:space="preserve">David Elliott from </w:t>
            </w:r>
            <w:proofErr w:type="spellStart"/>
            <w:r>
              <w:rPr>
                <w:rFonts w:ascii="Titillium Web Light" w:eastAsia="Titillium Web Light" w:hAnsi="Titillium Web Light" w:cs="Titillium Web Light"/>
                <w:sz w:val="24"/>
                <w:szCs w:val="24"/>
              </w:rPr>
              <w:t>zSpace</w:t>
            </w:r>
            <w:proofErr w:type="spellEnd"/>
            <w:r>
              <w:rPr>
                <w:rFonts w:ascii="Titillium Web Light" w:eastAsia="Titillium Web Light" w:hAnsi="Titillium Web Light" w:cs="Titillium Web Light"/>
                <w:sz w:val="24"/>
                <w:szCs w:val="24"/>
              </w:rPr>
              <w:t xml:space="preserve"> will provide a demo of their new laptop and answer questions.</w:t>
            </w:r>
          </w:p>
        </w:tc>
        <w:tc>
          <w:tcPr>
            <w:tcW w:w="2085" w:type="dxa"/>
            <w:shd w:val="clear" w:color="auto" w:fill="FFFFFF"/>
            <w:tcMar>
              <w:top w:w="100" w:type="dxa"/>
              <w:left w:w="100" w:type="dxa"/>
              <w:bottom w:w="100" w:type="dxa"/>
              <w:right w:w="100" w:type="dxa"/>
            </w:tcMar>
          </w:tcPr>
          <w:p w:rsidR="0035446E" w:rsidRDefault="0035446E">
            <w:pPr>
              <w:spacing w:line="240" w:lineRule="auto"/>
            </w:pPr>
          </w:p>
        </w:tc>
        <w:tc>
          <w:tcPr>
            <w:tcW w:w="3555" w:type="dxa"/>
            <w:shd w:val="clear" w:color="auto" w:fill="FFFFFF"/>
            <w:tcMar>
              <w:top w:w="100" w:type="dxa"/>
              <w:left w:w="100" w:type="dxa"/>
              <w:bottom w:w="100" w:type="dxa"/>
              <w:right w:w="100" w:type="dxa"/>
            </w:tcMar>
          </w:tcPr>
          <w:p w:rsidR="0035446E" w:rsidRDefault="0035446E">
            <w:pPr>
              <w:spacing w:line="240" w:lineRule="auto"/>
            </w:pPr>
          </w:p>
        </w:tc>
      </w:tr>
      <w:tr w:rsidR="0035446E">
        <w:trPr>
          <w:trHeight w:val="420"/>
        </w:trPr>
        <w:tc>
          <w:tcPr>
            <w:tcW w:w="5220" w:type="dxa"/>
            <w:shd w:val="clear" w:color="auto" w:fill="A2C4C9"/>
            <w:tcMar>
              <w:top w:w="100" w:type="dxa"/>
              <w:left w:w="100" w:type="dxa"/>
              <w:bottom w:w="100" w:type="dxa"/>
              <w:right w:w="100" w:type="dxa"/>
            </w:tcMar>
          </w:tcPr>
          <w:p w:rsidR="0035446E" w:rsidRDefault="00651008">
            <w:pPr>
              <w:widowControl w:val="0"/>
              <w:spacing w:line="240" w:lineRule="auto"/>
            </w:pPr>
            <w:r>
              <w:t>Technology Scope &amp; Sequence Update</w:t>
            </w:r>
          </w:p>
        </w:tc>
        <w:tc>
          <w:tcPr>
            <w:tcW w:w="2085" w:type="dxa"/>
            <w:shd w:val="clear" w:color="auto" w:fill="A2C4C9"/>
            <w:tcMar>
              <w:top w:w="100" w:type="dxa"/>
              <w:left w:w="100" w:type="dxa"/>
              <w:bottom w:w="100" w:type="dxa"/>
              <w:right w:w="100" w:type="dxa"/>
            </w:tcMar>
          </w:tcPr>
          <w:p w:rsidR="0035446E" w:rsidRDefault="0035446E">
            <w:pPr>
              <w:widowControl w:val="0"/>
              <w:spacing w:line="240" w:lineRule="auto"/>
              <w:jc w:val="center"/>
            </w:pPr>
          </w:p>
        </w:tc>
        <w:tc>
          <w:tcPr>
            <w:tcW w:w="3555" w:type="dxa"/>
            <w:shd w:val="clear" w:color="auto" w:fill="A2C4C9"/>
            <w:tcMar>
              <w:top w:w="100" w:type="dxa"/>
              <w:left w:w="100" w:type="dxa"/>
              <w:bottom w:w="100" w:type="dxa"/>
              <w:right w:w="100" w:type="dxa"/>
            </w:tcMar>
          </w:tcPr>
          <w:p w:rsidR="0035446E" w:rsidRDefault="0035446E">
            <w:pPr>
              <w:widowControl w:val="0"/>
              <w:spacing w:line="240" w:lineRule="auto"/>
              <w:jc w:val="center"/>
            </w:pPr>
          </w:p>
        </w:tc>
      </w:tr>
      <w:tr w:rsidR="0035446E">
        <w:trPr>
          <w:trHeight w:val="440"/>
        </w:trPr>
        <w:tc>
          <w:tcPr>
            <w:tcW w:w="10860" w:type="dxa"/>
            <w:gridSpan w:val="3"/>
            <w:shd w:val="clear" w:color="auto" w:fill="FFFFFF"/>
            <w:tcMar>
              <w:top w:w="100" w:type="dxa"/>
              <w:left w:w="100" w:type="dxa"/>
              <w:bottom w:w="100" w:type="dxa"/>
              <w:right w:w="100" w:type="dxa"/>
            </w:tcMar>
          </w:tcPr>
          <w:p w:rsidR="0035446E" w:rsidRDefault="00651008">
            <w:pPr>
              <w:widowControl w:val="0"/>
              <w:numPr>
                <w:ilvl w:val="0"/>
                <w:numId w:val="3"/>
              </w:numPr>
              <w:spacing w:before="120" w:line="240" w:lineRule="auto"/>
              <w:rPr>
                <w:color w:val="000000"/>
                <w:sz w:val="24"/>
                <w:szCs w:val="24"/>
              </w:rPr>
            </w:pPr>
            <w:hyperlink r:id="rId9">
              <w:r>
                <w:rPr>
                  <w:rFonts w:ascii="Titillium Web Light" w:eastAsia="Titillium Web Light" w:hAnsi="Titillium Web Light" w:cs="Titillium Web Light"/>
                  <w:sz w:val="24"/>
                  <w:szCs w:val="24"/>
                  <w:u w:val="single"/>
                </w:rPr>
                <w:t>Draft Document</w:t>
              </w:r>
            </w:hyperlink>
          </w:p>
          <w:p w:rsidR="0035446E" w:rsidRDefault="00651008">
            <w:pPr>
              <w:widowControl w:val="0"/>
              <w:numPr>
                <w:ilvl w:val="0"/>
                <w:numId w:val="3"/>
              </w:numPr>
              <w:spacing w:line="240" w:lineRule="auto"/>
              <w:rPr>
                <w:color w:val="000000"/>
                <w:sz w:val="24"/>
                <w:szCs w:val="24"/>
              </w:rPr>
            </w:pPr>
            <w:r>
              <w:rPr>
                <w:rFonts w:ascii="Titillium Web Light" w:eastAsia="Titillium Web Light" w:hAnsi="Titillium Web Light" w:cs="Titillium Web Light"/>
                <w:sz w:val="24"/>
                <w:szCs w:val="24"/>
              </w:rPr>
              <w:t>Added a resource column to identify appropriate units, tools, videos, etc., to support teaching the standard.</w:t>
            </w:r>
          </w:p>
          <w:p w:rsidR="0035446E" w:rsidRDefault="00651008">
            <w:pPr>
              <w:widowControl w:val="0"/>
              <w:numPr>
                <w:ilvl w:val="0"/>
                <w:numId w:val="3"/>
              </w:numPr>
              <w:spacing w:line="240" w:lineRule="auto"/>
              <w:rPr>
                <w:color w:val="000000"/>
                <w:sz w:val="24"/>
                <w:szCs w:val="24"/>
              </w:rPr>
            </w:pPr>
            <w:r>
              <w:rPr>
                <w:rFonts w:ascii="Titillium Web Light" w:eastAsia="Titillium Web Light" w:hAnsi="Titillium Web Light" w:cs="Titillium Web Light"/>
                <w:sz w:val="24"/>
                <w:szCs w:val="24"/>
              </w:rPr>
              <w:t>Site Tech Leads h</w:t>
            </w:r>
            <w:r>
              <w:rPr>
                <w:rFonts w:ascii="Titillium Web Light" w:eastAsia="Titillium Web Light" w:hAnsi="Titillium Web Light" w:cs="Titillium Web Light"/>
                <w:sz w:val="24"/>
                <w:szCs w:val="24"/>
              </w:rPr>
              <w:t>ave begun working on populating this column.</w:t>
            </w:r>
          </w:p>
        </w:tc>
      </w:tr>
      <w:tr w:rsidR="0035446E">
        <w:trPr>
          <w:trHeight w:val="420"/>
        </w:trPr>
        <w:tc>
          <w:tcPr>
            <w:tcW w:w="7305" w:type="dxa"/>
            <w:gridSpan w:val="2"/>
            <w:shd w:val="clear" w:color="auto" w:fill="A2C4C9"/>
            <w:tcMar>
              <w:top w:w="100" w:type="dxa"/>
              <w:left w:w="100" w:type="dxa"/>
              <w:bottom w:w="100" w:type="dxa"/>
              <w:right w:w="100" w:type="dxa"/>
            </w:tcMar>
          </w:tcPr>
          <w:p w:rsidR="0035446E" w:rsidRDefault="00651008">
            <w:pPr>
              <w:widowControl w:val="0"/>
              <w:spacing w:line="240" w:lineRule="auto"/>
            </w:pPr>
            <w:r>
              <w:t>Technology Leadership Summit</w:t>
            </w:r>
          </w:p>
        </w:tc>
        <w:tc>
          <w:tcPr>
            <w:tcW w:w="3555" w:type="dxa"/>
            <w:shd w:val="clear" w:color="auto" w:fill="A2C4C9"/>
            <w:tcMar>
              <w:top w:w="100" w:type="dxa"/>
              <w:left w:w="100" w:type="dxa"/>
              <w:bottom w:w="100" w:type="dxa"/>
              <w:right w:w="100" w:type="dxa"/>
            </w:tcMar>
          </w:tcPr>
          <w:p w:rsidR="0035446E" w:rsidRDefault="0035446E">
            <w:pPr>
              <w:widowControl w:val="0"/>
              <w:spacing w:line="240" w:lineRule="auto"/>
              <w:jc w:val="center"/>
            </w:pPr>
          </w:p>
        </w:tc>
      </w:tr>
      <w:tr w:rsidR="0035446E">
        <w:trPr>
          <w:trHeight w:val="1600"/>
        </w:trPr>
        <w:tc>
          <w:tcPr>
            <w:tcW w:w="10860" w:type="dxa"/>
            <w:gridSpan w:val="3"/>
            <w:shd w:val="clear" w:color="auto" w:fill="FFFFFF"/>
            <w:tcMar>
              <w:top w:w="100" w:type="dxa"/>
              <w:left w:w="100" w:type="dxa"/>
              <w:bottom w:w="100" w:type="dxa"/>
              <w:right w:w="100" w:type="dxa"/>
            </w:tcMar>
          </w:tcPr>
          <w:p w:rsidR="0035446E" w:rsidRDefault="00651008">
            <w:pPr>
              <w:widowControl w:val="0"/>
              <w:numPr>
                <w:ilvl w:val="0"/>
                <w:numId w:val="5"/>
              </w:numPr>
              <w:spacing w:before="120"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Attendees: Site Tech Leads, Principals, Instructional Coaches, Ed Services leadership, Superintendent and Director of Technology.</w:t>
            </w:r>
          </w:p>
          <w:p w:rsidR="0035446E" w:rsidRDefault="00651008">
            <w:pPr>
              <w:widowControl w:val="0"/>
              <w:numPr>
                <w:ilvl w:val="0"/>
                <w:numId w:val="5"/>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Goal: Provide Site Tech Lead and Principal the tools and training they need to be the Technology Leaders of their site.</w:t>
            </w:r>
          </w:p>
          <w:p w:rsidR="0035446E" w:rsidRDefault="00651008">
            <w:pPr>
              <w:widowControl w:val="0"/>
              <w:numPr>
                <w:ilvl w:val="0"/>
                <w:numId w:val="5"/>
              </w:numPr>
              <w:spacing w:line="240" w:lineRule="auto"/>
              <w:rPr>
                <w:rFonts w:ascii="Titillium Web Light" w:eastAsia="Titillium Web Light" w:hAnsi="Titillium Web Light" w:cs="Titillium Web Light"/>
                <w:sz w:val="24"/>
                <w:szCs w:val="24"/>
              </w:rPr>
            </w:pPr>
            <w:r>
              <w:rPr>
                <w:rFonts w:ascii="Titillium Web Light" w:eastAsia="Titillium Web Light" w:hAnsi="Titillium Web Light" w:cs="Titillium Web Light"/>
                <w:sz w:val="24"/>
                <w:szCs w:val="24"/>
              </w:rPr>
              <w:t>Focus for January 2019 and May 2019 sessions.</w:t>
            </w:r>
          </w:p>
        </w:tc>
      </w:tr>
      <w:tr w:rsidR="0035446E">
        <w:trPr>
          <w:trHeight w:val="420"/>
        </w:trPr>
        <w:tc>
          <w:tcPr>
            <w:tcW w:w="10860" w:type="dxa"/>
            <w:gridSpan w:val="3"/>
            <w:shd w:val="clear" w:color="auto" w:fill="A2C4C9"/>
            <w:tcMar>
              <w:top w:w="100" w:type="dxa"/>
              <w:left w:w="100" w:type="dxa"/>
              <w:bottom w:w="100" w:type="dxa"/>
              <w:right w:w="100" w:type="dxa"/>
            </w:tcMar>
          </w:tcPr>
          <w:p w:rsidR="0035446E" w:rsidRDefault="00651008">
            <w:pPr>
              <w:widowControl w:val="0"/>
              <w:pBdr>
                <w:top w:val="nil"/>
                <w:left w:val="nil"/>
                <w:bottom w:val="nil"/>
                <w:right w:val="nil"/>
                <w:between w:val="nil"/>
              </w:pBdr>
              <w:spacing w:line="240" w:lineRule="auto"/>
              <w:ind w:left="720" w:hanging="360"/>
              <w:jc w:val="center"/>
              <w:rPr>
                <w:b/>
              </w:rPr>
            </w:pPr>
            <w:r>
              <w:rPr>
                <w:b/>
              </w:rPr>
              <w:t>Next Meeting</w:t>
            </w:r>
          </w:p>
        </w:tc>
      </w:tr>
      <w:tr w:rsidR="0035446E">
        <w:trPr>
          <w:trHeight w:val="980"/>
        </w:trPr>
        <w:tc>
          <w:tcPr>
            <w:tcW w:w="10860" w:type="dxa"/>
            <w:gridSpan w:val="3"/>
            <w:shd w:val="clear" w:color="auto" w:fill="auto"/>
            <w:tcMar>
              <w:top w:w="100" w:type="dxa"/>
              <w:left w:w="100" w:type="dxa"/>
              <w:bottom w:w="100" w:type="dxa"/>
              <w:right w:w="100" w:type="dxa"/>
            </w:tcMar>
          </w:tcPr>
          <w:p w:rsidR="0035446E" w:rsidRDefault="00651008">
            <w:pPr>
              <w:widowControl w:val="0"/>
              <w:pBdr>
                <w:top w:val="nil"/>
                <w:left w:val="nil"/>
                <w:bottom w:val="nil"/>
                <w:right w:val="nil"/>
                <w:between w:val="nil"/>
              </w:pBdr>
              <w:spacing w:line="240" w:lineRule="auto"/>
              <w:jc w:val="center"/>
            </w:pPr>
            <w:r>
              <w:t>December 17, 2018</w:t>
            </w:r>
          </w:p>
          <w:p w:rsidR="0035446E" w:rsidRDefault="00651008">
            <w:pPr>
              <w:widowControl w:val="0"/>
              <w:pBdr>
                <w:top w:val="nil"/>
                <w:left w:val="nil"/>
                <w:bottom w:val="nil"/>
                <w:right w:val="nil"/>
                <w:between w:val="nil"/>
              </w:pBdr>
              <w:spacing w:line="240" w:lineRule="auto"/>
              <w:jc w:val="center"/>
            </w:pPr>
            <w:r>
              <w:t>3:15pm - 4:30pm</w:t>
            </w:r>
          </w:p>
          <w:p w:rsidR="0035446E" w:rsidRDefault="0035446E">
            <w:pPr>
              <w:widowControl w:val="0"/>
              <w:pBdr>
                <w:top w:val="nil"/>
                <w:left w:val="nil"/>
                <w:bottom w:val="nil"/>
                <w:right w:val="nil"/>
                <w:between w:val="nil"/>
              </w:pBdr>
              <w:spacing w:line="240" w:lineRule="auto"/>
              <w:jc w:val="center"/>
            </w:pPr>
          </w:p>
        </w:tc>
      </w:tr>
    </w:tbl>
    <w:p w:rsidR="0035446E" w:rsidRDefault="0035446E">
      <w:pPr>
        <w:pBdr>
          <w:top w:val="nil"/>
          <w:left w:val="nil"/>
          <w:bottom w:val="nil"/>
          <w:right w:val="nil"/>
          <w:between w:val="nil"/>
        </w:pBdr>
      </w:pPr>
    </w:p>
    <w:sectPr w:rsidR="0035446E">
      <w:headerReference w:type="default" r:id="rId10"/>
      <w:pgSz w:w="12240" w:h="15840"/>
      <w:pgMar w:top="144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1008">
      <w:pPr>
        <w:spacing w:line="240" w:lineRule="auto"/>
      </w:pPr>
      <w:r>
        <w:separator/>
      </w:r>
    </w:p>
  </w:endnote>
  <w:endnote w:type="continuationSeparator" w:id="0">
    <w:p w:rsidR="00000000" w:rsidRDefault="00651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tillium Web Ligh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tillium We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51008">
      <w:pPr>
        <w:spacing w:line="240" w:lineRule="auto"/>
      </w:pPr>
      <w:r>
        <w:separator/>
      </w:r>
    </w:p>
  </w:footnote>
  <w:footnote w:type="continuationSeparator" w:id="0">
    <w:p w:rsidR="00000000" w:rsidRDefault="006510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6E" w:rsidRDefault="0035446E">
    <w:pPr>
      <w:pBdr>
        <w:top w:val="nil"/>
        <w:left w:val="nil"/>
        <w:bottom w:val="nil"/>
        <w:right w:val="nil"/>
        <w:between w:val="nil"/>
      </w:pBdr>
      <w:jc w:val="center"/>
      <w:rPr>
        <w:b/>
        <w:sz w:val="28"/>
        <w:szCs w:val="28"/>
      </w:rPr>
    </w:pPr>
  </w:p>
  <w:p w:rsidR="0035446E" w:rsidRDefault="00651008">
    <w:pPr>
      <w:pBdr>
        <w:top w:val="nil"/>
        <w:left w:val="nil"/>
        <w:bottom w:val="nil"/>
        <w:right w:val="nil"/>
        <w:between w:val="nil"/>
      </w:pBdr>
      <w:jc w:val="center"/>
      <w:rPr>
        <w:b/>
        <w:sz w:val="28"/>
        <w:szCs w:val="28"/>
      </w:rPr>
    </w:pPr>
    <w:r>
      <w:rPr>
        <w:b/>
        <w:sz w:val="28"/>
        <w:szCs w:val="28"/>
      </w:rPr>
      <w:t>District Technology Committee Meeting</w:t>
    </w:r>
  </w:p>
  <w:p w:rsidR="0035446E" w:rsidRDefault="00651008">
    <w:pPr>
      <w:pBdr>
        <w:top w:val="nil"/>
        <w:left w:val="nil"/>
        <w:bottom w:val="nil"/>
        <w:right w:val="nil"/>
        <w:between w:val="nil"/>
      </w:pBdr>
      <w:jc w:val="center"/>
      <w:rPr>
        <w:b/>
        <w:sz w:val="28"/>
        <w:szCs w:val="28"/>
      </w:rPr>
    </w:pPr>
    <w:r>
      <w:rPr>
        <w:b/>
        <w:sz w:val="28"/>
        <w:szCs w:val="28"/>
      </w:rPr>
      <w:t>11/05/18</w:t>
    </w:r>
  </w:p>
  <w:p w:rsidR="0035446E" w:rsidRDefault="00651008">
    <w:pPr>
      <w:pBdr>
        <w:top w:val="nil"/>
        <w:left w:val="nil"/>
        <w:bottom w:val="nil"/>
        <w:right w:val="nil"/>
        <w:between w:val="nil"/>
      </w:pBdr>
      <w:jc w:val="center"/>
      <w:rPr>
        <w:b/>
        <w:sz w:val="24"/>
        <w:szCs w:val="24"/>
      </w:rPr>
    </w:pPr>
    <w:r>
      <w:rPr>
        <w:b/>
      </w:rPr>
      <w:t xml:space="preserve">District Office </w:t>
    </w:r>
    <w:r>
      <w:rPr>
        <w:b/>
        <w:sz w:val="24"/>
        <w:szCs w:val="24"/>
      </w:rPr>
      <w:t>Boardroom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2F1"/>
    <w:multiLevelType w:val="multilevel"/>
    <w:tmpl w:val="A79EF9F8"/>
    <w:lvl w:ilvl="0">
      <w:start w:val="1"/>
      <w:numFmt w:val="bullet"/>
      <w:lvlText w:val="▪"/>
      <w:lvlJc w:val="right"/>
      <w:pPr>
        <w:ind w:left="7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1">
      <w:start w:val="1"/>
      <w:numFmt w:val="bullet"/>
      <w:lvlText w:val="▫"/>
      <w:lvlJc w:val="right"/>
      <w:pPr>
        <w:ind w:left="14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2">
      <w:start w:val="1"/>
      <w:numFmt w:val="bullet"/>
      <w:lvlText w:val="▫"/>
      <w:lvlJc w:val="right"/>
      <w:pPr>
        <w:ind w:left="21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3">
      <w:start w:val="1"/>
      <w:numFmt w:val="bullet"/>
      <w:lvlText w:val="▫"/>
      <w:lvlJc w:val="right"/>
      <w:pPr>
        <w:ind w:left="28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4">
      <w:start w:val="1"/>
      <w:numFmt w:val="bullet"/>
      <w:lvlText w:val="▫"/>
      <w:lvlJc w:val="right"/>
      <w:pPr>
        <w:ind w:left="360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5">
      <w:start w:val="1"/>
      <w:numFmt w:val="bullet"/>
      <w:lvlText w:val="▫"/>
      <w:lvlJc w:val="right"/>
      <w:pPr>
        <w:ind w:left="43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6">
      <w:start w:val="1"/>
      <w:numFmt w:val="bullet"/>
      <w:lvlText w:val="●"/>
      <w:lvlJc w:val="right"/>
      <w:pPr>
        <w:ind w:left="50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7">
      <w:start w:val="1"/>
      <w:numFmt w:val="bullet"/>
      <w:lvlText w:val="○"/>
      <w:lvlJc w:val="right"/>
      <w:pPr>
        <w:ind w:left="57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8">
      <w:start w:val="1"/>
      <w:numFmt w:val="bullet"/>
      <w:lvlText w:val="■"/>
      <w:lvlJc w:val="right"/>
      <w:pPr>
        <w:ind w:left="64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abstractNum>
  <w:abstractNum w:abstractNumId="1" w15:restartNumberingAfterBreak="0">
    <w:nsid w:val="2ABC2D3D"/>
    <w:multiLevelType w:val="multilevel"/>
    <w:tmpl w:val="5748D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6C2420"/>
    <w:multiLevelType w:val="multilevel"/>
    <w:tmpl w:val="18B2D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F626F0"/>
    <w:multiLevelType w:val="multilevel"/>
    <w:tmpl w:val="E8DCCB62"/>
    <w:lvl w:ilvl="0">
      <w:start w:val="1"/>
      <w:numFmt w:val="bullet"/>
      <w:lvlText w:val="▪"/>
      <w:lvlJc w:val="right"/>
      <w:pPr>
        <w:ind w:left="7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1">
      <w:start w:val="1"/>
      <w:numFmt w:val="bullet"/>
      <w:lvlText w:val="▫"/>
      <w:lvlJc w:val="right"/>
      <w:pPr>
        <w:ind w:left="14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2">
      <w:start w:val="1"/>
      <w:numFmt w:val="bullet"/>
      <w:lvlText w:val="▫"/>
      <w:lvlJc w:val="right"/>
      <w:pPr>
        <w:ind w:left="21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3">
      <w:start w:val="1"/>
      <w:numFmt w:val="bullet"/>
      <w:lvlText w:val="▫"/>
      <w:lvlJc w:val="right"/>
      <w:pPr>
        <w:ind w:left="28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4">
      <w:start w:val="1"/>
      <w:numFmt w:val="bullet"/>
      <w:lvlText w:val="▫"/>
      <w:lvlJc w:val="right"/>
      <w:pPr>
        <w:ind w:left="360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5">
      <w:start w:val="1"/>
      <w:numFmt w:val="bullet"/>
      <w:lvlText w:val="▫"/>
      <w:lvlJc w:val="right"/>
      <w:pPr>
        <w:ind w:left="432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6">
      <w:start w:val="1"/>
      <w:numFmt w:val="bullet"/>
      <w:lvlText w:val="●"/>
      <w:lvlJc w:val="right"/>
      <w:pPr>
        <w:ind w:left="504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7">
      <w:start w:val="1"/>
      <w:numFmt w:val="bullet"/>
      <w:lvlText w:val="○"/>
      <w:lvlJc w:val="right"/>
      <w:pPr>
        <w:ind w:left="576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lvl w:ilvl="8">
      <w:start w:val="1"/>
      <w:numFmt w:val="bullet"/>
      <w:lvlText w:val="■"/>
      <w:lvlJc w:val="right"/>
      <w:pPr>
        <w:ind w:left="6480" w:hanging="360"/>
      </w:pPr>
      <w:rPr>
        <w:rFonts w:ascii="Titillium Web Light" w:eastAsia="Titillium Web Light" w:hAnsi="Titillium Web Light" w:cs="Titillium Web Light"/>
        <w:b w:val="0"/>
        <w:i w:val="0"/>
        <w:smallCaps w:val="0"/>
        <w:strike w:val="0"/>
        <w:color w:val="D3EBD5"/>
        <w:sz w:val="48"/>
        <w:szCs w:val="48"/>
        <w:u w:val="none"/>
        <w:shd w:val="clear" w:color="auto" w:fill="auto"/>
        <w:vertAlign w:val="baseline"/>
      </w:rPr>
    </w:lvl>
  </w:abstractNum>
  <w:abstractNum w:abstractNumId="4" w15:restartNumberingAfterBreak="0">
    <w:nsid w:val="7F455DCF"/>
    <w:multiLevelType w:val="multilevel"/>
    <w:tmpl w:val="44C6C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6E"/>
    <w:rsid w:val="0035446E"/>
    <w:rsid w:val="0065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1C9C1-A56B-4BD2-89F1-0B52AFE2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oo.gl/forms/TcJK93p95wY6dtR92" TargetMode="External"/><Relationship Id="rId3" Type="http://schemas.openxmlformats.org/officeDocument/2006/relationships/settings" Target="settings.xml"/><Relationship Id="rId7" Type="http://schemas.openxmlformats.org/officeDocument/2006/relationships/hyperlink" Target="http://my.merak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6qzwVzzImvpMUkv3M34Vo9nUrLGq_m6bXHVsJbADXt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Berryessa Union School District</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Lambert</dc:creator>
  <cp:lastModifiedBy>Jacqueline Lambert</cp:lastModifiedBy>
  <cp:revision>2</cp:revision>
  <dcterms:created xsi:type="dcterms:W3CDTF">2019-03-19T18:23:00Z</dcterms:created>
  <dcterms:modified xsi:type="dcterms:W3CDTF">2019-03-19T18:23:00Z</dcterms:modified>
</cp:coreProperties>
</file>